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417" w:type="dxa"/>
        <w:tblInd w:w="-318" w:type="dxa"/>
        <w:tblLook w:val="04A0"/>
      </w:tblPr>
      <w:tblGrid>
        <w:gridCol w:w="4928"/>
        <w:gridCol w:w="4929"/>
        <w:gridCol w:w="5560"/>
      </w:tblGrid>
      <w:tr w:rsidR="00A439E9" w:rsidTr="00205E0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E9" w:rsidRDefault="00A439E9" w:rsidP="0020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Рассмотрено:</w:t>
            </w:r>
          </w:p>
          <w:p w:rsidR="00A439E9" w:rsidRDefault="00A439E9" w:rsidP="0020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МС</w:t>
            </w:r>
          </w:p>
          <w:p w:rsidR="00A439E9" w:rsidRDefault="00A439E9" w:rsidP="0020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№_____</w:t>
            </w:r>
          </w:p>
          <w:p w:rsidR="00A439E9" w:rsidRDefault="00A439E9" w:rsidP="0020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«_____»__________________201</w:t>
            </w:r>
            <w:r w:rsidR="0096692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</w:t>
            </w:r>
          </w:p>
          <w:p w:rsidR="00A439E9" w:rsidRDefault="00A439E9" w:rsidP="00205E09">
            <w:pPr>
              <w:rPr>
                <w:rFonts w:ascii="Times New Roman" w:hAnsi="Times New Roman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E9" w:rsidRDefault="00A439E9" w:rsidP="0020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:rsidR="00A439E9" w:rsidRDefault="00A439E9" w:rsidP="0020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</w:t>
            </w:r>
          </w:p>
          <w:p w:rsidR="00A439E9" w:rsidRDefault="00A439E9" w:rsidP="009669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________________О..М..Сибилева «_____»__________________201</w:t>
            </w:r>
            <w:r w:rsidR="0096692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E9" w:rsidRDefault="00A439E9" w:rsidP="0020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A439E9" w:rsidRDefault="00A439E9" w:rsidP="0020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«Сотниковская СОШ»</w:t>
            </w:r>
          </w:p>
          <w:p w:rsidR="00A439E9" w:rsidRDefault="00A439E9" w:rsidP="0020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Е.А.Орлова</w:t>
            </w:r>
          </w:p>
          <w:p w:rsidR="00A439E9" w:rsidRDefault="00A439E9" w:rsidP="0020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№____ от «_____»__________________201</w:t>
            </w:r>
            <w:r w:rsidR="0096692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</w:t>
            </w:r>
          </w:p>
          <w:p w:rsidR="00A439E9" w:rsidRDefault="00A439E9" w:rsidP="00205E09">
            <w:pPr>
              <w:rPr>
                <w:rFonts w:ascii="Times New Roman" w:hAnsi="Times New Roman"/>
              </w:rPr>
            </w:pPr>
          </w:p>
          <w:p w:rsidR="00A439E9" w:rsidRDefault="00A439E9" w:rsidP="00205E09">
            <w:pPr>
              <w:rPr>
                <w:rFonts w:ascii="Times New Roman" w:hAnsi="Times New Roman"/>
              </w:rPr>
            </w:pPr>
          </w:p>
        </w:tc>
      </w:tr>
    </w:tbl>
    <w:p w:rsidR="00A439E9" w:rsidRDefault="00A439E9" w:rsidP="00A439E9">
      <w:pPr>
        <w:rPr>
          <w:rFonts w:ascii="Times New Roman" w:hAnsi="Times New Roman"/>
        </w:rPr>
      </w:pPr>
    </w:p>
    <w:p w:rsidR="00A439E9" w:rsidRPr="004F2DB8" w:rsidRDefault="00A439E9" w:rsidP="00A439E9">
      <w:pPr>
        <w:rPr>
          <w:rFonts w:ascii="Times New Roman" w:hAnsi="Times New Roman"/>
        </w:rPr>
      </w:pPr>
      <w:r w:rsidRPr="004F2DB8">
        <w:rPr>
          <w:rFonts w:ascii="Times New Roman" w:hAnsi="Times New Roman"/>
        </w:rPr>
        <w:t>МБОУ «СОТНИКОВСКАЯ СОШ»</w:t>
      </w:r>
    </w:p>
    <w:p w:rsidR="00A439E9" w:rsidRDefault="00A439E9" w:rsidP="00A439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439E9" w:rsidRDefault="00A439E9" w:rsidP="00A439E9">
      <w:pPr>
        <w:rPr>
          <w:rFonts w:ascii="Times New Roman" w:hAnsi="Times New Roman"/>
        </w:rPr>
      </w:pPr>
    </w:p>
    <w:p w:rsidR="00A439E9" w:rsidRPr="00A27C07" w:rsidRDefault="00A439E9" w:rsidP="00A439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 мировой художественной культуре</w:t>
      </w:r>
    </w:p>
    <w:p w:rsidR="00A439E9" w:rsidRDefault="00A439E9" w:rsidP="00A439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(предмет)</w:t>
      </w:r>
    </w:p>
    <w:p w:rsidR="00A439E9" w:rsidRDefault="00A439E9" w:rsidP="00A439E9">
      <w:pPr>
        <w:rPr>
          <w:rFonts w:ascii="Times New Roman" w:hAnsi="Times New Roman"/>
        </w:rPr>
      </w:pPr>
      <w:r>
        <w:rPr>
          <w:rFonts w:ascii="Times New Roman" w:hAnsi="Times New Roman"/>
        </w:rPr>
        <w:t>Класс:__10____________________________</w:t>
      </w:r>
    </w:p>
    <w:p w:rsidR="00A439E9" w:rsidRDefault="00A439E9" w:rsidP="00A439E9">
      <w:pPr>
        <w:rPr>
          <w:rFonts w:ascii="Times New Roman" w:hAnsi="Times New Roman"/>
        </w:rPr>
      </w:pPr>
      <w:r>
        <w:rPr>
          <w:rFonts w:ascii="Times New Roman" w:hAnsi="Times New Roman"/>
        </w:rPr>
        <w:t>Учитель:____Орлова Е.А.______________</w:t>
      </w:r>
    </w:p>
    <w:p w:rsidR="00A439E9" w:rsidRDefault="00A439E9" w:rsidP="00A439E9">
      <w:pPr>
        <w:rPr>
          <w:rFonts w:ascii="Times New Roman" w:hAnsi="Times New Roman"/>
        </w:rPr>
      </w:pPr>
      <w:r>
        <w:rPr>
          <w:rFonts w:ascii="Times New Roman" w:hAnsi="Times New Roman"/>
        </w:rPr>
        <w:t>Количество часов:</w:t>
      </w:r>
    </w:p>
    <w:p w:rsidR="00A439E9" w:rsidRDefault="00A439E9" w:rsidP="00A439E9">
      <w:pPr>
        <w:rPr>
          <w:rFonts w:ascii="Times New Roman" w:hAnsi="Times New Roman"/>
        </w:rPr>
      </w:pPr>
      <w:r>
        <w:rPr>
          <w:rFonts w:ascii="Times New Roman" w:hAnsi="Times New Roman"/>
        </w:rPr>
        <w:t>Всего____34_____ час, В 1 полугодии _____16________ час, во 2 полугодии_____18________ час, в   неделю  ____1_______ час,</w:t>
      </w:r>
    </w:p>
    <w:p w:rsidR="00A439E9" w:rsidRDefault="00A439E9" w:rsidP="00A439E9">
      <w:pPr>
        <w:rPr>
          <w:rFonts w:ascii="Times New Roman" w:hAnsi="Times New Roman"/>
        </w:rPr>
      </w:pPr>
      <w:r>
        <w:rPr>
          <w:rFonts w:ascii="Times New Roman" w:hAnsi="Times New Roman"/>
        </w:rPr>
        <w:t>Плановых контрольных уроков____4___ , зачетов,  тестов, самостоятельных работ, уроков развития речи, прочее __4_</w:t>
      </w:r>
    </w:p>
    <w:p w:rsidR="00A439E9" w:rsidRDefault="00A439E9" w:rsidP="00A439E9">
      <w:pPr>
        <w:rPr>
          <w:rFonts w:ascii="Times New Roman" w:hAnsi="Times New Roman"/>
        </w:rPr>
      </w:pPr>
    </w:p>
    <w:p w:rsidR="00A439E9" w:rsidRDefault="00A439E9" w:rsidP="00A439E9">
      <w:pPr>
        <w:rPr>
          <w:rFonts w:ascii="Times New Roman" w:hAnsi="Times New Roman"/>
        </w:rPr>
      </w:pPr>
      <w:r>
        <w:rPr>
          <w:rFonts w:ascii="Times New Roman" w:hAnsi="Times New Roman"/>
        </w:rPr>
        <w:t>Планирование составлено на основании: программы Л.А. Рапацкой «Мировая художественная культура: программы курса 10 – 11 класс». М.: Владос, 2006 г, с учетом требований федерального федерального государственного образовательного стандарта общего образования по предметной области «Мировая художественная культура»</w:t>
      </w:r>
    </w:p>
    <w:p w:rsidR="00A439E9" w:rsidRDefault="00A439E9" w:rsidP="00A439E9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Указать документ (программа, автор)</w:t>
      </w:r>
    </w:p>
    <w:p w:rsidR="00A439E9" w:rsidRDefault="00A439E9" w:rsidP="00A439E9">
      <w:pPr>
        <w:pBdr>
          <w:bottom w:val="single" w:sz="12" w:space="1" w:color="auto"/>
        </w:pBdr>
        <w:rPr>
          <w:rFonts w:ascii="Times New Roman" w:hAnsi="Times New Roman"/>
        </w:rPr>
      </w:pPr>
    </w:p>
    <w:p w:rsidR="00A439E9" w:rsidRDefault="00A439E9" w:rsidP="00A439E9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Учебник: мировая художественная культура 10 класс, Л.А. Рапацкая. М.: «Владос». 2007 г.</w:t>
      </w:r>
    </w:p>
    <w:p w:rsidR="00A439E9" w:rsidRDefault="00A439E9" w:rsidP="00A439E9">
      <w:pPr>
        <w:tabs>
          <w:tab w:val="left" w:pos="720"/>
        </w:tabs>
        <w:rPr>
          <w:rFonts w:ascii="Times New Roman" w:hAnsi="Times New Roman"/>
        </w:rPr>
      </w:pPr>
    </w:p>
    <w:p w:rsidR="00A439E9" w:rsidRPr="004D5BA3" w:rsidRDefault="00A439E9" w:rsidP="00A439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Дополнительная литература </w:t>
      </w:r>
      <w:r w:rsidRPr="00D45585">
        <w:rPr>
          <w:rFonts w:ascii="Times New Roman" w:hAnsi="Times New Roman"/>
          <w:b/>
          <w:bCs/>
        </w:rPr>
        <w:t xml:space="preserve">Технические средства обучения: </w:t>
      </w:r>
      <w:r w:rsidRPr="00D45585">
        <w:rPr>
          <w:rFonts w:ascii="Times New Roman" w:hAnsi="Times New Roman"/>
        </w:rPr>
        <w:t>компьютер</w:t>
      </w:r>
      <w:r w:rsidRPr="00D45585">
        <w:rPr>
          <w:rFonts w:ascii="Times New Roman" w:hAnsi="Times New Roman"/>
        </w:rPr>
        <w:tab/>
        <w:t xml:space="preserve">2. </w:t>
      </w:r>
      <w:r w:rsidRPr="00D45585">
        <w:rPr>
          <w:rFonts w:ascii="Times New Roman" w:hAnsi="Times New Roman"/>
          <w:b/>
          <w:bCs/>
        </w:rPr>
        <w:t xml:space="preserve">Методические пособия для учителя: </w:t>
      </w:r>
      <w:r w:rsidRPr="004D5BA3">
        <w:rPr>
          <w:rFonts w:ascii="Times New Roman" w:hAnsi="Times New Roman"/>
          <w:bCs/>
        </w:rPr>
        <w:t xml:space="preserve">поурочные планы </w:t>
      </w:r>
      <w:r>
        <w:rPr>
          <w:rFonts w:ascii="Times New Roman" w:hAnsi="Times New Roman"/>
          <w:bCs/>
        </w:rPr>
        <w:t>по учебнику Л.А. Рапацкой «М</w:t>
      </w:r>
      <w:r w:rsidRPr="004D5BA3">
        <w:rPr>
          <w:rFonts w:ascii="Times New Roman" w:hAnsi="Times New Roman"/>
          <w:bCs/>
        </w:rPr>
        <w:t>ировая</w:t>
      </w:r>
      <w:r>
        <w:rPr>
          <w:rFonts w:ascii="Times New Roman" w:hAnsi="Times New Roman"/>
          <w:bCs/>
        </w:rPr>
        <w:t xml:space="preserve"> художественная культура» 10 класс, А.В. Хорошенкова, Волгоград, изд. «Корифей», 2008 г.</w:t>
      </w:r>
    </w:p>
    <w:p w:rsidR="00A439E9" w:rsidRDefault="00A439E9" w:rsidP="00A439E9">
      <w:pPr>
        <w:tabs>
          <w:tab w:val="left" w:pos="720"/>
        </w:tabs>
        <w:rPr>
          <w:rFonts w:ascii="Times New Roman" w:hAnsi="Times New Roman"/>
          <w:bCs/>
        </w:rPr>
      </w:pPr>
    </w:p>
    <w:p w:rsidR="00A439E9" w:rsidRDefault="00A439E9" w:rsidP="00A439E9">
      <w:pPr>
        <w:tabs>
          <w:tab w:val="left" w:pos="720"/>
        </w:tabs>
        <w:rPr>
          <w:rFonts w:ascii="Times New Roman" w:hAnsi="Times New Roman"/>
        </w:rPr>
      </w:pPr>
    </w:p>
    <w:p w:rsidR="00A439E9" w:rsidRDefault="00A439E9" w:rsidP="00A439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Название, автор, издательство, год издания     </w:t>
      </w:r>
    </w:p>
    <w:p w:rsidR="00A439E9" w:rsidRDefault="00A439E9" w:rsidP="00A439E9">
      <w:pPr>
        <w:rPr>
          <w:rFonts w:ascii="Times New Roman" w:hAnsi="Times New Roman"/>
        </w:rPr>
      </w:pPr>
    </w:p>
    <w:p w:rsidR="00A439E9" w:rsidRDefault="00A439E9" w:rsidP="00A439E9">
      <w:pPr>
        <w:rPr>
          <w:rFonts w:ascii="Times New Roman" w:hAnsi="Times New Roman"/>
        </w:rPr>
      </w:pPr>
    </w:p>
    <w:p w:rsidR="00A439E9" w:rsidRDefault="00A439E9" w:rsidP="00A439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Рабочую программу составил(а)________________________        ________________________________          ________________________________                                                                                          Подпись                              Расшифровка подписи                           Дата составления программы                   </w:t>
      </w:r>
    </w:p>
    <w:p w:rsidR="00A439E9" w:rsidRDefault="00A439E9" w:rsidP="00A439E9">
      <w:pPr>
        <w:rPr>
          <w:rFonts w:ascii="Times New Roman" w:hAnsi="Times New Roman"/>
        </w:rPr>
      </w:pPr>
    </w:p>
    <w:p w:rsidR="00A439E9" w:rsidRDefault="00A439E9" w:rsidP="00A439E9">
      <w:pPr>
        <w:pStyle w:val="a3"/>
        <w:ind w:left="-284" w:firstLine="710"/>
        <w:rPr>
          <w:rFonts w:ascii="Times New Roman" w:hAnsi="Times New Roman" w:cs="Times New Roman"/>
          <w:b/>
          <w:sz w:val="28"/>
          <w:szCs w:val="28"/>
        </w:rPr>
      </w:pPr>
    </w:p>
    <w:p w:rsidR="00A439E9" w:rsidRDefault="00A439E9" w:rsidP="00A439E9">
      <w:pPr>
        <w:pStyle w:val="a3"/>
        <w:ind w:left="-284" w:firstLine="710"/>
        <w:rPr>
          <w:rFonts w:ascii="Times New Roman" w:hAnsi="Times New Roman" w:cs="Times New Roman"/>
          <w:b/>
          <w:sz w:val="28"/>
          <w:szCs w:val="28"/>
        </w:rPr>
      </w:pPr>
    </w:p>
    <w:p w:rsidR="00A439E9" w:rsidRDefault="00A439E9" w:rsidP="00A439E9">
      <w:pPr>
        <w:pStyle w:val="a3"/>
        <w:ind w:left="-284" w:firstLine="710"/>
        <w:rPr>
          <w:rFonts w:ascii="Times New Roman" w:hAnsi="Times New Roman" w:cs="Times New Roman"/>
          <w:b/>
          <w:sz w:val="28"/>
          <w:szCs w:val="28"/>
        </w:rPr>
      </w:pPr>
    </w:p>
    <w:p w:rsidR="0055265D" w:rsidRPr="008E4D0F" w:rsidRDefault="007D0AC7" w:rsidP="008E4D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4D0F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  (базовый уровень) Основы регионального развития 10 класс</w:t>
      </w:r>
      <w:r w:rsidRPr="008E4D0F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5"/>
        <w:tblW w:w="0" w:type="auto"/>
        <w:tblInd w:w="392" w:type="dxa"/>
        <w:tblLook w:val="04A0"/>
      </w:tblPr>
      <w:tblGrid>
        <w:gridCol w:w="848"/>
        <w:gridCol w:w="3001"/>
        <w:gridCol w:w="3528"/>
        <w:gridCol w:w="1237"/>
      </w:tblGrid>
      <w:tr w:rsidR="00670449" w:rsidRPr="007D0AC7" w:rsidTr="0080385C">
        <w:tc>
          <w:tcPr>
            <w:tcW w:w="848" w:type="dxa"/>
          </w:tcPr>
          <w:p w:rsidR="00670449" w:rsidRPr="007D0AC7" w:rsidRDefault="00670449" w:rsidP="007D0A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C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001" w:type="dxa"/>
          </w:tcPr>
          <w:p w:rsidR="00670449" w:rsidRPr="007D0AC7" w:rsidRDefault="00670449" w:rsidP="007D0A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528" w:type="dxa"/>
          </w:tcPr>
          <w:p w:rsidR="00670449" w:rsidRPr="007D0AC7" w:rsidRDefault="00670449" w:rsidP="007D0A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237" w:type="dxa"/>
          </w:tcPr>
          <w:p w:rsidR="00670449" w:rsidRPr="007D0AC7" w:rsidRDefault="00670449" w:rsidP="007D0A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670449" w:rsidRPr="007D0AC7" w:rsidTr="0080385C">
        <w:tc>
          <w:tcPr>
            <w:tcW w:w="8614" w:type="dxa"/>
            <w:gridSpan w:val="4"/>
          </w:tcPr>
          <w:p w:rsidR="00670449" w:rsidRDefault="00670449" w:rsidP="006704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край – субъект Российской Федерации. 6 часов.</w:t>
            </w:r>
          </w:p>
        </w:tc>
      </w:tr>
      <w:tr w:rsidR="00670449" w:rsidRPr="008E4D0F" w:rsidTr="0080385C">
        <w:tc>
          <w:tcPr>
            <w:tcW w:w="848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1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Введение. Регионы и региональная политика.</w:t>
            </w:r>
          </w:p>
        </w:tc>
        <w:tc>
          <w:tcPr>
            <w:tcW w:w="3528" w:type="dxa"/>
            <w:vMerge w:val="restart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Знакомить с Красноярским краем как субъектом Российской Федерации, с особенностями региональной политики и геополитического положения края.</w:t>
            </w:r>
          </w:p>
        </w:tc>
        <w:tc>
          <w:tcPr>
            <w:tcW w:w="1237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49" w:rsidRPr="008E4D0F" w:rsidTr="0080385C">
        <w:tc>
          <w:tcPr>
            <w:tcW w:w="848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1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Регионы и региональная политика. Виды региональной политики.</w:t>
            </w:r>
          </w:p>
        </w:tc>
        <w:tc>
          <w:tcPr>
            <w:tcW w:w="3528" w:type="dxa"/>
            <w:vMerge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49" w:rsidRPr="008E4D0F" w:rsidTr="0080385C">
        <w:tc>
          <w:tcPr>
            <w:tcW w:w="848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1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Цели и задачи региональной политики.</w:t>
            </w:r>
          </w:p>
        </w:tc>
        <w:tc>
          <w:tcPr>
            <w:tcW w:w="3528" w:type="dxa"/>
            <w:vMerge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49" w:rsidRPr="008E4D0F" w:rsidTr="0080385C">
        <w:tc>
          <w:tcPr>
            <w:tcW w:w="848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1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Край как часть Российской Федерации.</w:t>
            </w:r>
          </w:p>
        </w:tc>
        <w:tc>
          <w:tcPr>
            <w:tcW w:w="3528" w:type="dxa"/>
            <w:vMerge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49" w:rsidRPr="008E4D0F" w:rsidTr="0080385C">
        <w:tc>
          <w:tcPr>
            <w:tcW w:w="848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1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Особенности геополитического положения Красноярского края. Объединение Красноярского края.</w:t>
            </w:r>
          </w:p>
        </w:tc>
        <w:tc>
          <w:tcPr>
            <w:tcW w:w="3528" w:type="dxa"/>
            <w:vMerge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49" w:rsidRPr="008E4D0F" w:rsidTr="0080385C">
        <w:tc>
          <w:tcPr>
            <w:tcW w:w="848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1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Предметы ведения Российской Федерации и её субъектов.</w:t>
            </w:r>
          </w:p>
        </w:tc>
        <w:tc>
          <w:tcPr>
            <w:tcW w:w="3528" w:type="dxa"/>
            <w:vMerge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70449" w:rsidRPr="008E4D0F" w:rsidRDefault="00670449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02" w:rsidRPr="008E4D0F" w:rsidTr="0080385C">
        <w:tc>
          <w:tcPr>
            <w:tcW w:w="8614" w:type="dxa"/>
            <w:gridSpan w:val="4"/>
          </w:tcPr>
          <w:p w:rsidR="004F0702" w:rsidRPr="008E4D0F" w:rsidRDefault="004F0702" w:rsidP="004F07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система Красноярского края, её структура и функции. Современное политическое развитие Красноярского края. 30 часов</w:t>
            </w: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Основы организации государственной власти в Красноярском крае. Система органов исполнительной власти Красноярского края.</w:t>
            </w:r>
          </w:p>
        </w:tc>
        <w:tc>
          <w:tcPr>
            <w:tcW w:w="3528" w:type="dxa"/>
            <w:vMerge w:val="restart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Знакомить с основами государственной власти, системой органов исполнительной и законодательной ветвей власти Красноярского края. Знание устройства органов государственной власти Красноярского края, принципа разделения властей и механизмы его реализации;</w:t>
            </w:r>
          </w:p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вопросов для различных ветвей власти во время экскурсии в органы </w:t>
            </w:r>
            <w:r w:rsidRPr="008E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управления;</w:t>
            </w:r>
          </w:p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Исследование, сравнение, сопоставление федерального и регионального законодательства о разграничении полномочий;</w:t>
            </w:r>
          </w:p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Знание основных положений Устава Красноярского края;</w:t>
            </w:r>
          </w:p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базой Красноярского края;</w:t>
            </w:r>
          </w:p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Анализ и сопоставление заявленных теоретических целей и реальной деятельности партий и общественно – политических движений;</w:t>
            </w:r>
          </w:p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Оценка изученных политико – правовых явлений и участия граждан в политической жизни края и страны;</w:t>
            </w:r>
          </w:p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депутату или представителю власти во время экскурсии в органы власти или местного самоуправления;</w:t>
            </w:r>
          </w:p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отношения к</w:t>
            </w:r>
          </w:p>
          <w:p w:rsidR="006F2E30" w:rsidRPr="008E4D0F" w:rsidRDefault="006F2E30" w:rsidP="00494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преобразованиям в крае;</w:t>
            </w:r>
          </w:p>
          <w:p w:rsidR="006F2E30" w:rsidRPr="008E4D0F" w:rsidRDefault="006F2E30" w:rsidP="00494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формулирование и отстаивание гражданской позиции.</w:t>
            </w: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09.06.05. №14-3510. О системе исполнительных органов государственной власти Красноярского края.</w:t>
            </w:r>
          </w:p>
        </w:tc>
        <w:tc>
          <w:tcPr>
            <w:tcW w:w="3528" w:type="dxa"/>
            <w:vMerge/>
          </w:tcPr>
          <w:p w:rsidR="006F2E30" w:rsidRPr="008E4D0F" w:rsidRDefault="006F2E30" w:rsidP="00494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470B6" w:rsidRPr="008E4D0F" w:rsidRDefault="004470B6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Красноярского края. Правовой статус </w:t>
            </w:r>
            <w:r w:rsidRPr="008E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Губернатора.</w:t>
            </w:r>
          </w:p>
        </w:tc>
        <w:tc>
          <w:tcPr>
            <w:tcW w:w="3528" w:type="dxa"/>
            <w:vMerge/>
          </w:tcPr>
          <w:p w:rsidR="006F2E30" w:rsidRPr="008E4D0F" w:rsidRDefault="006F2E30" w:rsidP="00494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Совет губернаторов. Положение о «Совете губернаторов»</w:t>
            </w:r>
          </w:p>
        </w:tc>
        <w:tc>
          <w:tcPr>
            <w:tcW w:w="3528" w:type="dxa"/>
            <w:vMerge/>
          </w:tcPr>
          <w:p w:rsidR="006F2E30" w:rsidRPr="008E4D0F" w:rsidRDefault="006F2E30" w:rsidP="00494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Законодательная власть Красноярского края.</w:t>
            </w:r>
          </w:p>
        </w:tc>
        <w:tc>
          <w:tcPr>
            <w:tcW w:w="3528" w:type="dxa"/>
            <w:vMerge/>
          </w:tcPr>
          <w:p w:rsidR="006F2E30" w:rsidRPr="008E4D0F" w:rsidRDefault="006F2E30" w:rsidP="00494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Председатель Законодательного Собрания.</w:t>
            </w:r>
          </w:p>
        </w:tc>
        <w:tc>
          <w:tcPr>
            <w:tcW w:w="3528" w:type="dxa"/>
            <w:vMerge/>
          </w:tcPr>
          <w:p w:rsidR="006F2E30" w:rsidRPr="008E4D0F" w:rsidRDefault="006F2E30" w:rsidP="00494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Законодательного Собрания края.</w:t>
            </w:r>
          </w:p>
        </w:tc>
        <w:tc>
          <w:tcPr>
            <w:tcW w:w="3528" w:type="dxa"/>
            <w:vMerge/>
          </w:tcPr>
          <w:p w:rsidR="006F2E30" w:rsidRPr="008E4D0F" w:rsidRDefault="006F2E30" w:rsidP="00494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Судебная власть Красноярского края. Арбитражный суд края.</w:t>
            </w:r>
          </w:p>
        </w:tc>
        <w:tc>
          <w:tcPr>
            <w:tcW w:w="3528" w:type="dxa"/>
            <w:vMerge/>
          </w:tcPr>
          <w:p w:rsidR="006F2E30" w:rsidRPr="008E4D0F" w:rsidRDefault="006F2E30" w:rsidP="00494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Красноярского края.</w:t>
            </w:r>
          </w:p>
        </w:tc>
        <w:tc>
          <w:tcPr>
            <w:tcW w:w="3528" w:type="dxa"/>
            <w:vMerge/>
          </w:tcPr>
          <w:p w:rsidR="006F2E30" w:rsidRPr="008E4D0F" w:rsidRDefault="006F2E30" w:rsidP="00494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001" w:type="dxa"/>
          </w:tcPr>
          <w:p w:rsidR="006F2E30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Устав Красноярского края.</w:t>
            </w:r>
          </w:p>
          <w:p w:rsidR="004470B6" w:rsidRPr="008E4D0F" w:rsidRDefault="004470B6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</w:tcPr>
          <w:p w:rsidR="006F2E30" w:rsidRPr="008E4D0F" w:rsidRDefault="006F2E30" w:rsidP="00494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470B6" w:rsidRPr="008E4D0F" w:rsidRDefault="004470B6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Деятельность политических партий на территории Красноярского края.</w:t>
            </w:r>
          </w:p>
        </w:tc>
        <w:tc>
          <w:tcPr>
            <w:tcW w:w="3528" w:type="dxa"/>
            <w:vMerge/>
          </w:tcPr>
          <w:p w:rsidR="006F2E30" w:rsidRPr="008E4D0F" w:rsidRDefault="006F2E30" w:rsidP="00494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Партия «Единство и Отечество» - Единая Россия.</w:t>
            </w:r>
          </w:p>
        </w:tc>
        <w:tc>
          <w:tcPr>
            <w:tcW w:w="3528" w:type="dxa"/>
            <w:vMerge/>
          </w:tcPr>
          <w:p w:rsidR="006F2E30" w:rsidRPr="008E4D0F" w:rsidRDefault="006F2E30" w:rsidP="00494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  <w:tc>
          <w:tcPr>
            <w:tcW w:w="3528" w:type="dxa"/>
            <w:vMerge/>
          </w:tcPr>
          <w:p w:rsidR="006F2E30" w:rsidRPr="008E4D0F" w:rsidRDefault="006F2E30" w:rsidP="00494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Красноярского края. Избирательное объединение «Женщины родного Красноярья»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региональная молодежная </w:t>
            </w:r>
            <w:r w:rsidRPr="008E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общественная организация Центр «Сотрудничество на местном уровне».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Краевое Агентство детских общественных инициатив.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 как институт демократического общества.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Роль органов местного самоуправления в общественной жизни Красноярского края и местного сообщества.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Финансово – экономическая основа местного самоуправления. Местный бюджет.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Первое должностное лицо местного самоуправления.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 местного самоуправления.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Исполнительный орган местного самоуправления.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Концепция местного самоуправления.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– центр местного сообщества.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 жителя Красноярского края.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Политическая жизнь Красноярского края: тенденции и особенности.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373" w:rsidRPr="008E4D0F" w:rsidTr="0080385C">
        <w:tc>
          <w:tcPr>
            <w:tcW w:w="8614" w:type="dxa"/>
            <w:gridSpan w:val="4"/>
          </w:tcPr>
          <w:p w:rsidR="00494373" w:rsidRPr="008E4D0F" w:rsidRDefault="00494373" w:rsidP="004943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Правовой статус жителя Красноярского края – гражданина России. 16 часов</w:t>
            </w: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жителя Красноярского края – гражданина России.</w:t>
            </w:r>
          </w:p>
        </w:tc>
        <w:tc>
          <w:tcPr>
            <w:tcW w:w="3528" w:type="dxa"/>
            <w:vMerge w:val="restart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Знать государственные органы, общественные организации и персон, защищающих права человека и права детей;</w:t>
            </w:r>
          </w:p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Приводить примеры из их правозащитной деятельности.</w:t>
            </w: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Гражданские права человека.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Политические права человека и гражданина.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Социальные, экономические и культурные права.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Права человека в РФ: состояние и проблемы.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Механизм защиты прав человека в РФ.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Становление института Уполномоченного по правам человека.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«Об уполномоченном по правам человека в Красноярском крае».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1" w:type="dxa"/>
          </w:tcPr>
          <w:p w:rsidR="006F2E30" w:rsidRPr="008E4D0F" w:rsidRDefault="006F2E30" w:rsidP="006F2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Региональное правозащитное движение.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Права ребенка.</w:t>
            </w:r>
          </w:p>
        </w:tc>
        <w:tc>
          <w:tcPr>
            <w:tcW w:w="3528" w:type="dxa"/>
            <w:vMerge w:val="restart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Районный суд в судебной системе РФ.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Защита прав несовершеннолетних в крае.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98786A" w:rsidRPr="008E4D0F" w:rsidRDefault="0098786A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0" w:rsidRPr="008E4D0F" w:rsidTr="0080385C">
        <w:tc>
          <w:tcPr>
            <w:tcW w:w="848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01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«Правовой статус жителя Красноярского края»</w:t>
            </w:r>
          </w:p>
        </w:tc>
        <w:tc>
          <w:tcPr>
            <w:tcW w:w="3528" w:type="dxa"/>
            <w:vMerge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2E30" w:rsidRPr="008E4D0F" w:rsidRDefault="006F2E30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A4" w:rsidRPr="008E4D0F" w:rsidTr="0080385C">
        <w:tc>
          <w:tcPr>
            <w:tcW w:w="8614" w:type="dxa"/>
            <w:gridSpan w:val="4"/>
          </w:tcPr>
          <w:p w:rsidR="001D3AA4" w:rsidRPr="008E4D0F" w:rsidRDefault="001D3AA4" w:rsidP="001D3A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проектирование 12 часов</w:t>
            </w:r>
          </w:p>
        </w:tc>
      </w:tr>
      <w:tr w:rsidR="001D3AA4" w:rsidRPr="008E4D0F" w:rsidTr="0080385C">
        <w:tc>
          <w:tcPr>
            <w:tcW w:w="848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01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Цели и задачи социального проекта «Гражданин»</w:t>
            </w:r>
          </w:p>
        </w:tc>
        <w:tc>
          <w:tcPr>
            <w:tcW w:w="3528" w:type="dxa"/>
            <w:vMerge w:val="restart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Успешное участие в социально значимых проектах;</w:t>
            </w:r>
          </w:p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властных структур к важности решения затронутых проблем;</w:t>
            </w:r>
          </w:p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Развитие гражданской инициативы.</w:t>
            </w:r>
          </w:p>
        </w:tc>
        <w:tc>
          <w:tcPr>
            <w:tcW w:w="1237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A4" w:rsidRPr="008E4D0F" w:rsidTr="0080385C">
        <w:tc>
          <w:tcPr>
            <w:tcW w:w="848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1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работе над проектом.</w:t>
            </w:r>
          </w:p>
        </w:tc>
        <w:tc>
          <w:tcPr>
            <w:tcW w:w="3528" w:type="dxa"/>
            <w:vMerge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A4" w:rsidRPr="008E4D0F" w:rsidTr="0080385C">
        <w:tc>
          <w:tcPr>
            <w:tcW w:w="848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1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Выбор проблемы для изучения.</w:t>
            </w:r>
          </w:p>
        </w:tc>
        <w:tc>
          <w:tcPr>
            <w:tcW w:w="3528" w:type="dxa"/>
            <w:vMerge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A4" w:rsidRPr="008E4D0F" w:rsidTr="0080385C">
        <w:tc>
          <w:tcPr>
            <w:tcW w:w="848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3001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Сбор информации по проблеме.</w:t>
            </w:r>
          </w:p>
        </w:tc>
        <w:tc>
          <w:tcPr>
            <w:tcW w:w="3528" w:type="dxa"/>
            <w:vMerge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98786A" w:rsidRPr="008E4D0F" w:rsidRDefault="0098786A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A4" w:rsidRPr="008E4D0F" w:rsidTr="0080385C">
        <w:tc>
          <w:tcPr>
            <w:tcW w:w="848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3001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собственного варианта решения проблемы.</w:t>
            </w:r>
          </w:p>
        </w:tc>
        <w:tc>
          <w:tcPr>
            <w:tcW w:w="3528" w:type="dxa"/>
            <w:vMerge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A4" w:rsidRPr="008E4D0F" w:rsidTr="0080385C">
        <w:tc>
          <w:tcPr>
            <w:tcW w:w="848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1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Реализация плана действий.</w:t>
            </w:r>
          </w:p>
        </w:tc>
        <w:tc>
          <w:tcPr>
            <w:tcW w:w="3528" w:type="dxa"/>
            <w:vMerge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A4" w:rsidRPr="008E4D0F" w:rsidTr="0080385C">
        <w:tc>
          <w:tcPr>
            <w:tcW w:w="848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1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Составление портфолио</w:t>
            </w:r>
          </w:p>
        </w:tc>
        <w:tc>
          <w:tcPr>
            <w:tcW w:w="3528" w:type="dxa"/>
            <w:vMerge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A4" w:rsidRPr="008E4D0F" w:rsidTr="0080385C">
        <w:tc>
          <w:tcPr>
            <w:tcW w:w="848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3001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портфолио.</w:t>
            </w:r>
          </w:p>
        </w:tc>
        <w:tc>
          <w:tcPr>
            <w:tcW w:w="3528" w:type="dxa"/>
            <w:vMerge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98786A" w:rsidRPr="008E4D0F" w:rsidRDefault="0098786A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A4" w:rsidRPr="008E4D0F" w:rsidTr="0080385C">
        <w:tc>
          <w:tcPr>
            <w:tcW w:w="848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1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3528" w:type="dxa"/>
            <w:vMerge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A4" w:rsidRPr="008E4D0F" w:rsidTr="0080385C">
        <w:tc>
          <w:tcPr>
            <w:tcW w:w="8614" w:type="dxa"/>
            <w:gridSpan w:val="4"/>
          </w:tcPr>
          <w:p w:rsidR="001D3AA4" w:rsidRPr="008E4D0F" w:rsidRDefault="001D3AA4" w:rsidP="001D3A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2 часа</w:t>
            </w:r>
          </w:p>
        </w:tc>
      </w:tr>
      <w:tr w:rsidR="001D3AA4" w:rsidRPr="008E4D0F" w:rsidTr="0080385C">
        <w:tc>
          <w:tcPr>
            <w:tcW w:w="848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001" w:type="dxa"/>
          </w:tcPr>
          <w:p w:rsidR="001D3AA4" w:rsidRPr="008E4D0F" w:rsidRDefault="001D3AA4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Мой выбор –моя «малая»Родина.</w:t>
            </w:r>
          </w:p>
        </w:tc>
        <w:tc>
          <w:tcPr>
            <w:tcW w:w="3528" w:type="dxa"/>
          </w:tcPr>
          <w:p w:rsidR="001D3AA4" w:rsidRDefault="001D3AA4" w:rsidP="001D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F">
              <w:rPr>
                <w:rFonts w:ascii="Times New Roman" w:hAnsi="Times New Roman" w:cs="Times New Roman"/>
                <w:sz w:val="24"/>
                <w:szCs w:val="24"/>
              </w:rPr>
              <w:t>Определение своего отношения к родному краю, умение увидеть свое место в будущем малой родины и Отечества.</w:t>
            </w:r>
          </w:p>
          <w:p w:rsidR="0098786A" w:rsidRPr="008E4D0F" w:rsidRDefault="0098786A" w:rsidP="001D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98786A" w:rsidRPr="008E4D0F" w:rsidRDefault="0098786A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6A" w:rsidRPr="008E4D0F" w:rsidTr="0080385C">
        <w:tc>
          <w:tcPr>
            <w:tcW w:w="8614" w:type="dxa"/>
            <w:gridSpan w:val="4"/>
          </w:tcPr>
          <w:p w:rsidR="0098786A" w:rsidRPr="0098786A" w:rsidRDefault="0098786A" w:rsidP="009878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B5C" w:rsidRPr="008E4D0F" w:rsidTr="0080385C">
        <w:tc>
          <w:tcPr>
            <w:tcW w:w="848" w:type="dxa"/>
          </w:tcPr>
          <w:p w:rsidR="00A52B5C" w:rsidRDefault="009808B3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A52B5C" w:rsidRDefault="00A52B5C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Канский краеведческий музей «Эта вечная тема - экология»</w:t>
            </w:r>
          </w:p>
        </w:tc>
        <w:tc>
          <w:tcPr>
            <w:tcW w:w="3528" w:type="dxa"/>
          </w:tcPr>
          <w:p w:rsidR="00A52B5C" w:rsidRPr="008E4D0F" w:rsidRDefault="00A52B5C" w:rsidP="001D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A52B5C" w:rsidRDefault="00A52B5C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B6" w:rsidRPr="008E4D0F" w:rsidTr="0080385C">
        <w:tc>
          <w:tcPr>
            <w:tcW w:w="848" w:type="dxa"/>
          </w:tcPr>
          <w:p w:rsidR="004470B6" w:rsidRPr="008E4D0F" w:rsidRDefault="009808B3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4470B6" w:rsidRDefault="00A52B5C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Игра «Что? Где? Когда?» по теме: «Проблемы развития духовной культуры Красноярского края»</w:t>
            </w:r>
          </w:p>
          <w:p w:rsidR="00A52B5C" w:rsidRPr="008E4D0F" w:rsidRDefault="00A52B5C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4470B6" w:rsidRPr="008E4D0F" w:rsidRDefault="004470B6" w:rsidP="001D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98786A" w:rsidRDefault="0098786A" w:rsidP="007D0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AC7" w:rsidRDefault="007D0AC7" w:rsidP="007D0AC7">
      <w:pPr>
        <w:tabs>
          <w:tab w:val="left" w:pos="3160"/>
        </w:tabs>
        <w:rPr>
          <w:lang w:eastAsia="en-US"/>
        </w:rPr>
      </w:pPr>
    </w:p>
    <w:p w:rsidR="009A36A5" w:rsidRDefault="009A36A5" w:rsidP="007D0AC7">
      <w:pPr>
        <w:tabs>
          <w:tab w:val="left" w:pos="3160"/>
        </w:tabs>
        <w:rPr>
          <w:lang w:eastAsia="en-US"/>
        </w:rPr>
      </w:pPr>
    </w:p>
    <w:p w:rsidR="009A36A5" w:rsidRDefault="009A36A5" w:rsidP="007D0AC7">
      <w:pPr>
        <w:tabs>
          <w:tab w:val="left" w:pos="3160"/>
        </w:tabs>
        <w:rPr>
          <w:lang w:eastAsia="en-US"/>
        </w:rPr>
      </w:pPr>
    </w:p>
    <w:p w:rsidR="00A52B5C" w:rsidRDefault="00A52B5C" w:rsidP="009A36A5">
      <w:pPr>
        <w:jc w:val="center"/>
        <w:rPr>
          <w:rFonts w:ascii="Times New Roman" w:hAnsi="Times New Roman"/>
          <w:sz w:val="28"/>
          <w:szCs w:val="28"/>
        </w:rPr>
      </w:pPr>
    </w:p>
    <w:p w:rsidR="002927D6" w:rsidRDefault="002927D6" w:rsidP="00A439E9">
      <w:pPr>
        <w:rPr>
          <w:rFonts w:ascii="Times New Roman" w:hAnsi="Times New Roman"/>
          <w:sz w:val="28"/>
          <w:szCs w:val="28"/>
        </w:rPr>
      </w:pPr>
    </w:p>
    <w:p w:rsidR="009A36A5" w:rsidRPr="009A36A5" w:rsidRDefault="009A36A5" w:rsidP="009A36A5">
      <w:pPr>
        <w:jc w:val="center"/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sz w:val="28"/>
          <w:szCs w:val="28"/>
        </w:rPr>
        <w:t>ПОЯСНИТЕЛЬНАЯ ЗАПИСКА К УЧЕБНОМУ ПРЕДМЕТУ В 10-11 КЛАССАХ</w:t>
      </w:r>
    </w:p>
    <w:p w:rsidR="009A36A5" w:rsidRDefault="009A36A5" w:rsidP="009A36A5">
      <w:pPr>
        <w:jc w:val="center"/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b/>
          <w:sz w:val="28"/>
          <w:szCs w:val="28"/>
        </w:rPr>
        <w:t>« ОСНОВЫ РЕГИОНАЛЬНОГО РАЗВИТИЯ</w:t>
      </w:r>
      <w:r w:rsidRPr="009A36A5">
        <w:rPr>
          <w:rFonts w:ascii="Times New Roman" w:hAnsi="Times New Roman"/>
          <w:sz w:val="28"/>
          <w:szCs w:val="28"/>
        </w:rPr>
        <w:t>»</w:t>
      </w:r>
    </w:p>
    <w:p w:rsidR="009A36A5" w:rsidRPr="009A36A5" w:rsidRDefault="009A36A5" w:rsidP="009A36A5">
      <w:pPr>
        <w:jc w:val="center"/>
        <w:rPr>
          <w:rFonts w:ascii="Times New Roman" w:hAnsi="Times New Roman"/>
          <w:sz w:val="28"/>
          <w:szCs w:val="28"/>
        </w:rPr>
      </w:pPr>
    </w:p>
    <w:p w:rsidR="009A36A5" w:rsidRPr="009A36A5" w:rsidRDefault="009A36A5" w:rsidP="009A36A5">
      <w:pPr>
        <w:widowControl/>
        <w:numPr>
          <w:ilvl w:val="0"/>
          <w:numId w:val="1"/>
        </w:numPr>
        <w:tabs>
          <w:tab w:val="left" w:pos="570"/>
        </w:tabs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b/>
          <w:sz w:val="28"/>
          <w:szCs w:val="28"/>
        </w:rPr>
        <w:t>Предназначение учебного предмета</w:t>
      </w:r>
      <w:r w:rsidRPr="009A36A5">
        <w:rPr>
          <w:rFonts w:ascii="Times New Roman" w:hAnsi="Times New Roman"/>
          <w:sz w:val="28"/>
          <w:szCs w:val="28"/>
        </w:rPr>
        <w:t xml:space="preserve"> :</w:t>
      </w:r>
    </w:p>
    <w:p w:rsidR="009A36A5" w:rsidRPr="009A36A5" w:rsidRDefault="009A36A5" w:rsidP="009A36A5">
      <w:pPr>
        <w:jc w:val="both"/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sz w:val="28"/>
          <w:szCs w:val="28"/>
        </w:rPr>
        <w:t xml:space="preserve">      Содействовать развитию самоактуализирующейся, культурно развитой личности</w:t>
      </w:r>
      <w:r w:rsidR="00A52B5C">
        <w:rPr>
          <w:rFonts w:ascii="Times New Roman" w:hAnsi="Times New Roman"/>
          <w:sz w:val="28"/>
          <w:szCs w:val="28"/>
        </w:rPr>
        <w:t xml:space="preserve">  </w:t>
      </w:r>
      <w:r w:rsidRPr="009A36A5">
        <w:rPr>
          <w:rFonts w:ascii="Times New Roman" w:hAnsi="Times New Roman"/>
          <w:sz w:val="28"/>
          <w:szCs w:val="28"/>
        </w:rPr>
        <w:t>- жителя Красноярского края, обладающего системными знаниями об обществе и окружающем мире, способного принимать и оценивать происходящие  события и принимать ответственные решения.</w:t>
      </w:r>
    </w:p>
    <w:p w:rsidR="009A36A5" w:rsidRPr="009A36A5" w:rsidRDefault="009A36A5" w:rsidP="009A36A5">
      <w:pPr>
        <w:jc w:val="both"/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sz w:val="28"/>
          <w:szCs w:val="28"/>
        </w:rPr>
        <w:t xml:space="preserve">       Учебный предмет продолжает углубленное знакомство с экономической, социальной, политической и духовной сферами современного общества края. Изучение предмета направлено на формирование навыков самостоятельного осмысления реальностей края и становление активной гражданской позиции.</w:t>
      </w:r>
    </w:p>
    <w:p w:rsidR="009A36A5" w:rsidRPr="009A36A5" w:rsidRDefault="009A36A5" w:rsidP="009A36A5">
      <w:pPr>
        <w:jc w:val="both"/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sz w:val="28"/>
          <w:szCs w:val="28"/>
        </w:rPr>
        <w:t xml:space="preserve">       Курс является межпредметным: его содержание включает основы региональной политики, политологии, права, истории, социологии. Занятия позволяют соединить идеи, методы, практику известных в России проектов «Живое право» (Санкт-Петербургский  институт права им. Принца П.Г. Ольденбургского) и «Гражданин» (Самарский региональный центргражданского образования).</w:t>
      </w:r>
    </w:p>
    <w:p w:rsidR="009A36A5" w:rsidRPr="009A36A5" w:rsidRDefault="009A36A5" w:rsidP="009A36A5">
      <w:pPr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sz w:val="28"/>
          <w:szCs w:val="28"/>
        </w:rPr>
        <w:t xml:space="preserve">        Как ресурс задействованы и выстраиваются коммуникации с участковым милиционером, председателем сельского совета, социальным педагогом.</w:t>
      </w:r>
    </w:p>
    <w:p w:rsidR="009A36A5" w:rsidRPr="009A36A5" w:rsidRDefault="009A36A5" w:rsidP="009A36A5">
      <w:pPr>
        <w:rPr>
          <w:rFonts w:ascii="Times New Roman" w:hAnsi="Times New Roman"/>
          <w:sz w:val="28"/>
          <w:szCs w:val="28"/>
        </w:rPr>
      </w:pPr>
    </w:p>
    <w:p w:rsidR="009A36A5" w:rsidRPr="009A36A5" w:rsidRDefault="009A36A5" w:rsidP="009A36A5">
      <w:pPr>
        <w:jc w:val="both"/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b/>
          <w:sz w:val="28"/>
          <w:szCs w:val="28"/>
        </w:rPr>
        <w:t xml:space="preserve">    2.Цели:</w:t>
      </w:r>
      <w:r w:rsidRPr="009A36A5">
        <w:rPr>
          <w:rFonts w:ascii="Times New Roman" w:hAnsi="Times New Roman"/>
          <w:sz w:val="28"/>
          <w:szCs w:val="28"/>
        </w:rPr>
        <w:t xml:space="preserve">  </w:t>
      </w:r>
    </w:p>
    <w:p w:rsidR="009A36A5" w:rsidRPr="009A36A5" w:rsidRDefault="009A36A5" w:rsidP="009A36A5">
      <w:pPr>
        <w:jc w:val="both"/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sz w:val="28"/>
          <w:szCs w:val="28"/>
        </w:rPr>
        <w:t xml:space="preserve">            Курс призван сформировать у учащихся социально значимые знания и умения, профессиональные интересы, активную жизненную позицию, развитие общей культуры. Важным условием является использование активных , интерактивных форм обучения: исследование, моделирование, работы в малых группах, работы с документами, текстами, деловых игр, дискуссий, создание и защита проектов.</w:t>
      </w:r>
    </w:p>
    <w:p w:rsidR="009A36A5" w:rsidRPr="009A36A5" w:rsidRDefault="009A36A5" w:rsidP="009A36A5">
      <w:pPr>
        <w:jc w:val="both"/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sz w:val="28"/>
          <w:szCs w:val="28"/>
        </w:rPr>
        <w:t xml:space="preserve">                  Итогом работы учащихся или групп по данной программе могут стать социальные проекты, мультимедиа презентации, статьи и репортажи для СМИ, учебные тексты, научно- исследовательские работы, рефераты, сообщения.</w:t>
      </w:r>
    </w:p>
    <w:p w:rsidR="009A36A5" w:rsidRPr="009A36A5" w:rsidRDefault="009A36A5" w:rsidP="009A36A5">
      <w:pPr>
        <w:jc w:val="both"/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sz w:val="28"/>
          <w:szCs w:val="28"/>
        </w:rPr>
        <w:t xml:space="preserve">                  По данным курсам ведётся учебный лист достижений учащихся.</w:t>
      </w:r>
    </w:p>
    <w:p w:rsidR="009A36A5" w:rsidRPr="009A36A5" w:rsidRDefault="009A36A5" w:rsidP="009A36A5">
      <w:pPr>
        <w:jc w:val="both"/>
        <w:rPr>
          <w:rFonts w:ascii="Times New Roman" w:hAnsi="Times New Roman"/>
          <w:sz w:val="28"/>
          <w:szCs w:val="28"/>
        </w:rPr>
      </w:pPr>
    </w:p>
    <w:p w:rsidR="009A36A5" w:rsidRPr="009A36A5" w:rsidRDefault="009A36A5" w:rsidP="009A36A5">
      <w:pPr>
        <w:jc w:val="both"/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sz w:val="28"/>
          <w:szCs w:val="28"/>
        </w:rPr>
        <w:t xml:space="preserve">   </w:t>
      </w:r>
      <w:r w:rsidRPr="009A36A5">
        <w:rPr>
          <w:rFonts w:ascii="Times New Roman" w:hAnsi="Times New Roman"/>
          <w:b/>
          <w:sz w:val="28"/>
          <w:szCs w:val="28"/>
        </w:rPr>
        <w:t>3.Место в образовательном поле ученика</w:t>
      </w:r>
      <w:r w:rsidRPr="009A36A5">
        <w:rPr>
          <w:rFonts w:ascii="Times New Roman" w:hAnsi="Times New Roman"/>
          <w:sz w:val="28"/>
          <w:szCs w:val="28"/>
        </w:rPr>
        <w:t>:</w:t>
      </w:r>
    </w:p>
    <w:p w:rsidR="009A36A5" w:rsidRPr="009A36A5" w:rsidRDefault="009A36A5" w:rsidP="009A36A5">
      <w:pPr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sz w:val="28"/>
          <w:szCs w:val="28"/>
        </w:rPr>
        <w:t xml:space="preserve">                   10 кл.- 2 часа в неделю – 70 часов  </w:t>
      </w:r>
    </w:p>
    <w:p w:rsidR="009A36A5" w:rsidRDefault="009A36A5" w:rsidP="009A36A5">
      <w:pPr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sz w:val="28"/>
          <w:szCs w:val="28"/>
        </w:rPr>
        <w:t xml:space="preserve">                   11 кл.- 2 часа в неделю — 70 часов</w:t>
      </w:r>
    </w:p>
    <w:p w:rsidR="00A439E9" w:rsidRPr="009A36A5" w:rsidRDefault="00A439E9" w:rsidP="009A36A5">
      <w:pPr>
        <w:rPr>
          <w:rFonts w:ascii="Times New Roman" w:hAnsi="Times New Roman"/>
          <w:sz w:val="28"/>
          <w:szCs w:val="28"/>
        </w:rPr>
      </w:pPr>
    </w:p>
    <w:p w:rsidR="009A36A5" w:rsidRPr="009A36A5" w:rsidRDefault="009A36A5" w:rsidP="009A36A5">
      <w:pPr>
        <w:rPr>
          <w:rFonts w:ascii="Times New Roman" w:hAnsi="Times New Roman"/>
          <w:sz w:val="28"/>
          <w:szCs w:val="28"/>
        </w:rPr>
      </w:pPr>
    </w:p>
    <w:p w:rsidR="009A36A5" w:rsidRPr="009A36A5" w:rsidRDefault="009A36A5" w:rsidP="009A36A5">
      <w:pPr>
        <w:rPr>
          <w:rFonts w:ascii="Times New Roman" w:hAnsi="Times New Roman"/>
          <w:b/>
          <w:sz w:val="28"/>
          <w:szCs w:val="28"/>
        </w:rPr>
      </w:pPr>
      <w:r w:rsidRPr="009A36A5">
        <w:rPr>
          <w:rFonts w:ascii="Times New Roman" w:hAnsi="Times New Roman"/>
          <w:b/>
          <w:sz w:val="28"/>
          <w:szCs w:val="28"/>
        </w:rPr>
        <w:t xml:space="preserve">    4.     УМК   </w:t>
      </w:r>
    </w:p>
    <w:p w:rsidR="009A36A5" w:rsidRPr="009A36A5" w:rsidRDefault="009A36A5" w:rsidP="009A36A5">
      <w:pPr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9A36A5" w:rsidRPr="009A36A5" w:rsidRDefault="009A36A5" w:rsidP="009A36A5">
      <w:pPr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b/>
          <w:sz w:val="28"/>
          <w:szCs w:val="28"/>
        </w:rPr>
        <w:t>10 -11кл</w:t>
      </w:r>
      <w:r w:rsidRPr="009A36A5">
        <w:rPr>
          <w:rFonts w:ascii="Times New Roman" w:hAnsi="Times New Roman"/>
          <w:sz w:val="28"/>
          <w:szCs w:val="28"/>
        </w:rPr>
        <w:t xml:space="preserve">. – </w:t>
      </w:r>
      <w:r w:rsidRPr="009A36A5">
        <w:rPr>
          <w:rFonts w:ascii="Times New Roman" w:hAnsi="Times New Roman"/>
          <w:b/>
          <w:sz w:val="28"/>
          <w:szCs w:val="28"/>
        </w:rPr>
        <w:t>Примерная программа</w:t>
      </w:r>
      <w:r w:rsidRPr="009A36A5">
        <w:rPr>
          <w:rFonts w:ascii="Times New Roman" w:hAnsi="Times New Roman"/>
          <w:sz w:val="28"/>
          <w:szCs w:val="28"/>
        </w:rPr>
        <w:t xml:space="preserve"> учебного предмета НРК «Основы Регионального развития»,  Молодцова И.В., Лисина С.А., Зелова О.Г., Красноярск ,2006 г.</w:t>
      </w:r>
    </w:p>
    <w:p w:rsidR="009A36A5" w:rsidRPr="009A36A5" w:rsidRDefault="009A36A5" w:rsidP="009A36A5">
      <w:pPr>
        <w:rPr>
          <w:rFonts w:ascii="Times New Roman" w:hAnsi="Times New Roman"/>
          <w:sz w:val="28"/>
          <w:szCs w:val="28"/>
        </w:rPr>
      </w:pPr>
      <w:r w:rsidRPr="009A36A5">
        <w:rPr>
          <w:rFonts w:ascii="Times New Roman" w:hAnsi="Times New Roman"/>
          <w:b/>
          <w:sz w:val="28"/>
          <w:szCs w:val="28"/>
        </w:rPr>
        <w:t>Пособие для учителя</w:t>
      </w:r>
      <w:r w:rsidRPr="009A36A5">
        <w:rPr>
          <w:rFonts w:ascii="Times New Roman" w:hAnsi="Times New Roman"/>
          <w:sz w:val="28"/>
          <w:szCs w:val="28"/>
        </w:rPr>
        <w:t xml:space="preserve"> по реализации учебного предмета «Основы регионального развития» 10-11 кл., Молодцова И.В., Лисина С.А., Зелова О.Г., Красноярск, 2006г.</w:t>
      </w:r>
    </w:p>
    <w:p w:rsidR="009A36A5" w:rsidRPr="009A36A5" w:rsidRDefault="009A36A5" w:rsidP="009A36A5">
      <w:pPr>
        <w:rPr>
          <w:rFonts w:ascii="Times New Roman" w:hAnsi="Times New Roman"/>
          <w:sz w:val="28"/>
          <w:szCs w:val="28"/>
        </w:rPr>
      </w:pPr>
    </w:p>
    <w:p w:rsidR="009A36A5" w:rsidRPr="009A36A5" w:rsidRDefault="009A36A5" w:rsidP="009A36A5">
      <w:pPr>
        <w:rPr>
          <w:rFonts w:ascii="Times New Roman" w:hAnsi="Times New Roman"/>
          <w:sz w:val="28"/>
          <w:szCs w:val="28"/>
        </w:rPr>
      </w:pPr>
    </w:p>
    <w:p w:rsidR="009A36A5" w:rsidRPr="009A36A5" w:rsidRDefault="009A36A5" w:rsidP="009A36A5">
      <w:pPr>
        <w:rPr>
          <w:rFonts w:ascii="Times New Roman" w:hAnsi="Times New Roman"/>
        </w:rPr>
      </w:pPr>
    </w:p>
    <w:p w:rsidR="009A36A5" w:rsidRPr="009A36A5" w:rsidRDefault="009A36A5" w:rsidP="007D0AC7">
      <w:pPr>
        <w:tabs>
          <w:tab w:val="left" w:pos="3160"/>
        </w:tabs>
        <w:rPr>
          <w:rFonts w:ascii="Times New Roman" w:hAnsi="Times New Roman"/>
          <w:lang w:eastAsia="en-US"/>
        </w:rPr>
      </w:pPr>
    </w:p>
    <w:sectPr w:rsidR="009A36A5" w:rsidRPr="009A36A5" w:rsidSect="00A439E9">
      <w:pgSz w:w="16838" w:h="11906" w:orient="landscape"/>
      <w:pgMar w:top="851" w:right="170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14E" w:rsidRPr="006F2E30" w:rsidRDefault="0083314E" w:rsidP="006F2E30">
      <w:pPr>
        <w:pStyle w:val="a3"/>
        <w:rPr>
          <w:rFonts w:ascii="DejaVu Sans" w:eastAsia="DejaVu Sans" w:hAnsi="DejaVu Sans" w:cs="Times New Roman"/>
          <w:kern w:val="2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83314E" w:rsidRPr="006F2E30" w:rsidRDefault="0083314E" w:rsidP="006F2E30">
      <w:pPr>
        <w:pStyle w:val="a3"/>
        <w:rPr>
          <w:rFonts w:ascii="DejaVu Sans" w:eastAsia="DejaVu Sans" w:hAnsi="DejaVu Sans" w:cs="Times New Roman"/>
          <w:kern w:val="2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14E" w:rsidRPr="006F2E30" w:rsidRDefault="0083314E" w:rsidP="006F2E30">
      <w:pPr>
        <w:pStyle w:val="a3"/>
        <w:rPr>
          <w:rFonts w:ascii="DejaVu Sans" w:eastAsia="DejaVu Sans" w:hAnsi="DejaVu Sans" w:cs="Times New Roman"/>
          <w:kern w:val="2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83314E" w:rsidRPr="006F2E30" w:rsidRDefault="0083314E" w:rsidP="006F2E30">
      <w:pPr>
        <w:pStyle w:val="a3"/>
        <w:rPr>
          <w:rFonts w:ascii="DejaVu Sans" w:eastAsia="DejaVu Sans" w:hAnsi="DejaVu Sans" w:cs="Times New Roman"/>
          <w:kern w:val="2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AC7"/>
    <w:rsid w:val="00013EF1"/>
    <w:rsid w:val="00065609"/>
    <w:rsid w:val="000960C1"/>
    <w:rsid w:val="001A3834"/>
    <w:rsid w:val="001D3AA4"/>
    <w:rsid w:val="002927D6"/>
    <w:rsid w:val="003B1C25"/>
    <w:rsid w:val="003B3B3D"/>
    <w:rsid w:val="004470B6"/>
    <w:rsid w:val="00494373"/>
    <w:rsid w:val="004E035A"/>
    <w:rsid w:val="004F0702"/>
    <w:rsid w:val="00501C87"/>
    <w:rsid w:val="00542E81"/>
    <w:rsid w:val="0055265D"/>
    <w:rsid w:val="005F690D"/>
    <w:rsid w:val="00670449"/>
    <w:rsid w:val="006F2E30"/>
    <w:rsid w:val="0078335E"/>
    <w:rsid w:val="007D0AC7"/>
    <w:rsid w:val="0080385C"/>
    <w:rsid w:val="0083314E"/>
    <w:rsid w:val="008E4D0F"/>
    <w:rsid w:val="008F0BF4"/>
    <w:rsid w:val="008F27D5"/>
    <w:rsid w:val="00966922"/>
    <w:rsid w:val="009808B3"/>
    <w:rsid w:val="0098786A"/>
    <w:rsid w:val="009A36A5"/>
    <w:rsid w:val="00A106DD"/>
    <w:rsid w:val="00A439E9"/>
    <w:rsid w:val="00A52B5C"/>
    <w:rsid w:val="00A97C17"/>
    <w:rsid w:val="00AA58D6"/>
    <w:rsid w:val="00B246F2"/>
    <w:rsid w:val="00C14AAC"/>
    <w:rsid w:val="00C76F41"/>
    <w:rsid w:val="00CB0745"/>
    <w:rsid w:val="00CB33AE"/>
    <w:rsid w:val="00CB73D5"/>
    <w:rsid w:val="00D73F81"/>
    <w:rsid w:val="00E247E7"/>
    <w:rsid w:val="00E655C0"/>
    <w:rsid w:val="00F8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C7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AC7"/>
    <w:pPr>
      <w:spacing w:after="0" w:line="240" w:lineRule="auto"/>
    </w:pPr>
  </w:style>
  <w:style w:type="paragraph" w:customStyle="1" w:styleId="a4">
    <w:name w:val="Содержимое таблицы"/>
    <w:basedOn w:val="a"/>
    <w:rsid w:val="007D0AC7"/>
    <w:pPr>
      <w:suppressLineNumbers/>
    </w:pPr>
  </w:style>
  <w:style w:type="table" w:styleId="a5">
    <w:name w:val="Table Grid"/>
    <w:basedOn w:val="a1"/>
    <w:uiPriority w:val="59"/>
    <w:rsid w:val="007D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F2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2E30"/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F2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2E30"/>
    <w:rPr>
      <w:rFonts w:ascii="DejaVu Sans" w:eastAsia="DejaVu Sans" w:hAnsi="DejaVu Sans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E66C-061C-40E1-868B-67051AF4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2018-08-31T06:23:00Z</cp:lastPrinted>
  <dcterms:created xsi:type="dcterms:W3CDTF">2013-02-26T02:31:00Z</dcterms:created>
  <dcterms:modified xsi:type="dcterms:W3CDTF">2018-08-31T06:24:00Z</dcterms:modified>
</cp:coreProperties>
</file>