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63268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Административно-территориальная единица и муниципальное образование в восточной части Красноярского края России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Сотниковская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518493)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Сотниково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632689" w:id="5"/>
    <w:p>
      <w:pPr>
        <w:sectPr>
          <w:pgSz w:w="11906" w:h="16383" w:orient="portrait"/>
        </w:sectPr>
      </w:pPr>
    </w:p>
    <w:bookmarkEnd w:id="5"/>
    <w:bookmarkEnd w:id="0"/>
    <w:bookmarkStart w:name="block-363269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632690" w:id="8"/>
    <w:p>
      <w:pPr>
        <w:sectPr>
          <w:pgSz w:w="11906" w:h="16383" w:orient="portrait"/>
        </w:sectPr>
      </w:pPr>
    </w:p>
    <w:bookmarkEnd w:id="8"/>
    <w:bookmarkEnd w:id="6"/>
    <w:bookmarkStart w:name="block-363269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3632691" w:id="10"/>
    <w:p>
      <w:pPr>
        <w:sectPr>
          <w:pgSz w:w="11906" w:h="16383" w:orient="portrait"/>
        </w:sectPr>
      </w:pPr>
    </w:p>
    <w:bookmarkEnd w:id="10"/>
    <w:bookmarkEnd w:id="9"/>
    <w:bookmarkStart w:name="block-3632692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3632692" w:id="12"/>
    <w:p>
      <w:pPr>
        <w:sectPr>
          <w:pgSz w:w="11906" w:h="16383" w:orient="portrait"/>
        </w:sectPr>
      </w:pPr>
    </w:p>
    <w:bookmarkEnd w:id="12"/>
    <w:bookmarkEnd w:id="11"/>
    <w:bookmarkStart w:name="block-3632694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32694" w:id="14"/>
    <w:p>
      <w:pPr>
        <w:sectPr>
          <w:pgSz w:w="16383" w:h="11906" w:orient="landscape"/>
        </w:sectPr>
      </w:pPr>
    </w:p>
    <w:bookmarkEnd w:id="14"/>
    <w:bookmarkEnd w:id="13"/>
    <w:bookmarkStart w:name="block-3632695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32695" w:id="16"/>
    <w:p>
      <w:pPr>
        <w:sectPr>
          <w:pgSz w:w="16383" w:h="11906" w:orient="landscape"/>
        </w:sectPr>
      </w:pPr>
    </w:p>
    <w:bookmarkEnd w:id="16"/>
    <w:bookmarkEnd w:id="15"/>
    <w:bookmarkStart w:name="block-363269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632693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